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79" w:type="dxa"/>
        <w:tblLayout w:type="fixed"/>
        <w:tblLook w:val="04A0" w:firstRow="1" w:lastRow="0" w:firstColumn="1" w:lastColumn="0" w:noHBand="0" w:noVBand="1"/>
      </w:tblPr>
      <w:tblGrid>
        <w:gridCol w:w="3258"/>
        <w:gridCol w:w="630"/>
        <w:gridCol w:w="3960"/>
        <w:gridCol w:w="1260"/>
        <w:gridCol w:w="1350"/>
        <w:gridCol w:w="1350"/>
        <w:gridCol w:w="1350"/>
        <w:gridCol w:w="21"/>
      </w:tblGrid>
      <w:tr w:rsidR="003B3575" w:rsidTr="00156AF3">
        <w:trPr>
          <w:trHeight w:val="765"/>
        </w:trPr>
        <w:tc>
          <w:tcPr>
            <w:tcW w:w="3258" w:type="dxa"/>
            <w:tcBorders>
              <w:bottom w:val="single" w:sz="4" w:space="0" w:color="auto"/>
            </w:tcBorders>
          </w:tcPr>
          <w:p w:rsidR="00A22F5A" w:rsidRDefault="00A22F5A" w:rsidP="00A22F5A">
            <w:pPr>
              <w:tabs>
                <w:tab w:val="right" w:pos="12960"/>
              </w:tabs>
              <w:jc w:val="center"/>
              <w:rPr>
                <w:sz w:val="28"/>
                <w:szCs w:val="28"/>
              </w:rPr>
            </w:pPr>
          </w:p>
          <w:p w:rsidR="00A22F5A" w:rsidRDefault="00A22F5A" w:rsidP="00A22F5A">
            <w:pPr>
              <w:tabs>
                <w:tab w:val="right" w:pos="12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Description Template</w:t>
            </w:r>
          </w:p>
          <w:p w:rsidR="003B3575" w:rsidRDefault="00A22F5A" w:rsidP="00A22F5A">
            <w:pPr>
              <w:tabs>
                <w:tab w:val="right" w:pos="12960"/>
              </w:tabs>
            </w:pPr>
            <w:r w:rsidRPr="003B3575">
              <w:rPr>
                <w:sz w:val="20"/>
                <w:szCs w:val="20"/>
              </w:rPr>
              <w:t>For Internal Use Only</w:t>
            </w:r>
          </w:p>
        </w:tc>
        <w:tc>
          <w:tcPr>
            <w:tcW w:w="9921" w:type="dxa"/>
            <w:gridSpan w:val="7"/>
            <w:tcBorders>
              <w:bottom w:val="single" w:sz="4" w:space="0" w:color="auto"/>
            </w:tcBorders>
          </w:tcPr>
          <w:p w:rsidR="00A22F5A" w:rsidRPr="003B3575" w:rsidRDefault="00154220" w:rsidP="00A22F5A">
            <w:pPr>
              <w:tabs>
                <w:tab w:val="right" w:pos="12960"/>
              </w:tabs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43125" cy="476808"/>
                  <wp:effectExtent l="0" t="0" r="0" b="0"/>
                  <wp:docPr id="8" name="Picture 8" descr="cid:image004.png@01D122D8.91B825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4.png@01D122D8.91B82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111" cy="47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2F5A">
              <w:rPr>
                <w:noProof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47825" cy="581302"/>
                  <wp:effectExtent l="0" t="0" r="0" b="9525"/>
                  <wp:docPr id="5" name="Picture 5" descr="cid:image001.png@01CF3C4C.D0B4B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1.png@01CF3C4C.D0B4B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36" cy="58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2F5A">
              <w:rPr>
                <w:sz w:val="28"/>
                <w:szCs w:val="28"/>
              </w:rPr>
              <w:t xml:space="preserve"> </w:t>
            </w:r>
            <w:r w:rsidR="00A22F5A"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040AE4ED" wp14:editId="30FD07D4">
                  <wp:extent cx="2286000" cy="546410"/>
                  <wp:effectExtent l="0" t="0" r="0" b="6350"/>
                  <wp:docPr id="4" name="Picture 4" descr="L:\_NthRyde\JC\Talent Acquisition ANZ\DeptOnly\ADMIN\LOGO\JJ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_NthRyde\JC\Talent Acquisition ANZ\DeptOnly\ADMIN\LOGO\JJ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459" cy="54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2F5A">
              <w:rPr>
                <w:sz w:val="28"/>
                <w:szCs w:val="28"/>
              </w:rPr>
              <w:t xml:space="preserve">  </w:t>
            </w:r>
          </w:p>
          <w:p w:rsidR="003B3575" w:rsidRPr="003B3575" w:rsidRDefault="003B3575" w:rsidP="00A22F5A">
            <w:pPr>
              <w:tabs>
                <w:tab w:val="right" w:pos="12960"/>
              </w:tabs>
              <w:rPr>
                <w:sz w:val="20"/>
                <w:szCs w:val="20"/>
              </w:rPr>
            </w:pPr>
          </w:p>
        </w:tc>
      </w:tr>
      <w:tr w:rsidR="003B3575" w:rsidTr="00156AF3">
        <w:tc>
          <w:tcPr>
            <w:tcW w:w="13179" w:type="dxa"/>
            <w:gridSpan w:val="8"/>
            <w:shd w:val="clear" w:color="auto" w:fill="D9D9D9" w:themeFill="background1" w:themeFillShade="D9"/>
          </w:tcPr>
          <w:p w:rsidR="003B3575" w:rsidRPr="003B3575" w:rsidRDefault="00B8059C" w:rsidP="00812834">
            <w:pPr>
              <w:spacing w:before="120" w:after="120"/>
              <w:rPr>
                <w:b/>
              </w:rPr>
            </w:pPr>
            <w:r>
              <w:rPr>
                <w:b/>
                <w:sz w:val="28"/>
              </w:rPr>
              <w:t>Position Details</w:t>
            </w:r>
          </w:p>
        </w:tc>
      </w:tr>
      <w:tr w:rsidR="003B3575" w:rsidTr="00156AF3">
        <w:tc>
          <w:tcPr>
            <w:tcW w:w="3258" w:type="dxa"/>
          </w:tcPr>
          <w:p w:rsidR="003B3575" w:rsidRDefault="003B3575">
            <w:r>
              <w:t>Position Title:</w:t>
            </w:r>
          </w:p>
        </w:tc>
        <w:tc>
          <w:tcPr>
            <w:tcW w:w="9921" w:type="dxa"/>
            <w:gridSpan w:val="7"/>
          </w:tcPr>
          <w:p w:rsidR="003B3575" w:rsidRDefault="002D6B32">
            <w:r>
              <w:t>Project analyst (6 Months Fixed term)</w:t>
            </w:r>
          </w:p>
        </w:tc>
      </w:tr>
      <w:tr w:rsidR="003B3575" w:rsidTr="00156AF3">
        <w:tc>
          <w:tcPr>
            <w:tcW w:w="3258" w:type="dxa"/>
          </w:tcPr>
          <w:p w:rsidR="003B3575" w:rsidRDefault="003B3575">
            <w:r>
              <w:t>Department:</w:t>
            </w:r>
          </w:p>
        </w:tc>
        <w:tc>
          <w:tcPr>
            <w:tcW w:w="9921" w:type="dxa"/>
            <w:gridSpan w:val="7"/>
          </w:tcPr>
          <w:p w:rsidR="003B3575" w:rsidRDefault="0092440F">
            <w:r>
              <w:t>Finance</w:t>
            </w:r>
          </w:p>
        </w:tc>
      </w:tr>
      <w:tr w:rsidR="003B3575" w:rsidTr="00156AF3">
        <w:tc>
          <w:tcPr>
            <w:tcW w:w="3258" w:type="dxa"/>
          </w:tcPr>
          <w:p w:rsidR="003B3575" w:rsidRDefault="003B3575">
            <w:r>
              <w:t>Paygrade:</w:t>
            </w:r>
          </w:p>
        </w:tc>
        <w:tc>
          <w:tcPr>
            <w:tcW w:w="9921" w:type="dxa"/>
            <w:gridSpan w:val="7"/>
          </w:tcPr>
          <w:p w:rsidR="003B3575" w:rsidRDefault="002D6B32">
            <w:r>
              <w:t>25</w:t>
            </w:r>
          </w:p>
        </w:tc>
      </w:tr>
      <w:tr w:rsidR="00812834" w:rsidTr="00156AF3">
        <w:tc>
          <w:tcPr>
            <w:tcW w:w="3258" w:type="dxa"/>
          </w:tcPr>
          <w:p w:rsidR="00812834" w:rsidRDefault="009422AB">
            <w:r>
              <w:t>Supervisor Title:</w:t>
            </w:r>
          </w:p>
        </w:tc>
        <w:tc>
          <w:tcPr>
            <w:tcW w:w="9921" w:type="dxa"/>
            <w:gridSpan w:val="7"/>
          </w:tcPr>
          <w:p w:rsidR="00812834" w:rsidRDefault="0092440F">
            <w:r>
              <w:t>Product Lifecycle Manager ANZ</w:t>
            </w:r>
          </w:p>
        </w:tc>
      </w:tr>
      <w:tr w:rsidR="00812834" w:rsidTr="00156AF3">
        <w:tc>
          <w:tcPr>
            <w:tcW w:w="3258" w:type="dxa"/>
          </w:tcPr>
          <w:p w:rsidR="00812834" w:rsidRDefault="009422AB">
            <w:r>
              <w:t xml:space="preserve">Physical location of the position: </w:t>
            </w:r>
          </w:p>
        </w:tc>
        <w:tc>
          <w:tcPr>
            <w:tcW w:w="9921" w:type="dxa"/>
            <w:gridSpan w:val="7"/>
          </w:tcPr>
          <w:p w:rsidR="00812834" w:rsidRDefault="002D6B32">
            <w:r>
              <w:t>Sydney</w:t>
            </w:r>
          </w:p>
        </w:tc>
      </w:tr>
      <w:tr w:rsidR="00B61D9A" w:rsidTr="00156AF3">
        <w:tc>
          <w:tcPr>
            <w:tcW w:w="3258" w:type="dxa"/>
          </w:tcPr>
          <w:p w:rsidR="00B61D9A" w:rsidRDefault="009422AB">
            <w:r>
              <w:t>Geographic scope of the position:</w:t>
            </w:r>
          </w:p>
        </w:tc>
        <w:tc>
          <w:tcPr>
            <w:tcW w:w="9921" w:type="dxa"/>
            <w:gridSpan w:val="7"/>
          </w:tcPr>
          <w:p w:rsidR="00B61D9A" w:rsidRDefault="00B61D9A"/>
        </w:tc>
      </w:tr>
      <w:tr w:rsidR="00812834" w:rsidTr="00156AF3">
        <w:tc>
          <w:tcPr>
            <w:tcW w:w="3258" w:type="dxa"/>
          </w:tcPr>
          <w:p w:rsidR="00812834" w:rsidRDefault="00812834">
            <w:r>
              <w:t>Date of JD Draft:</w:t>
            </w:r>
          </w:p>
        </w:tc>
        <w:tc>
          <w:tcPr>
            <w:tcW w:w="9921" w:type="dxa"/>
            <w:gridSpan w:val="7"/>
          </w:tcPr>
          <w:p w:rsidR="00812834" w:rsidRDefault="0092440F">
            <w:r>
              <w:t>08.01.2017</w:t>
            </w:r>
          </w:p>
        </w:tc>
      </w:tr>
      <w:tr w:rsidR="00812834" w:rsidRPr="003B3575" w:rsidTr="00156AF3">
        <w:tc>
          <w:tcPr>
            <w:tcW w:w="13179" w:type="dxa"/>
            <w:gridSpan w:val="8"/>
            <w:shd w:val="clear" w:color="auto" w:fill="D9D9D9" w:themeFill="background1" w:themeFillShade="D9"/>
          </w:tcPr>
          <w:p w:rsidR="00812834" w:rsidRDefault="00812834" w:rsidP="00812834">
            <w:pPr>
              <w:spacing w:before="120"/>
              <w:rPr>
                <w:b/>
                <w:sz w:val="28"/>
              </w:rPr>
            </w:pPr>
            <w:r w:rsidRPr="003B3575">
              <w:rPr>
                <w:b/>
                <w:sz w:val="28"/>
              </w:rPr>
              <w:t xml:space="preserve">Position </w:t>
            </w:r>
            <w:r w:rsidR="00B8059C">
              <w:rPr>
                <w:b/>
                <w:sz w:val="28"/>
              </w:rPr>
              <w:t>Purpose</w:t>
            </w:r>
            <w:r>
              <w:rPr>
                <w:b/>
                <w:sz w:val="28"/>
              </w:rPr>
              <w:t xml:space="preserve"> </w:t>
            </w:r>
          </w:p>
          <w:p w:rsidR="00812834" w:rsidRPr="00AF6584" w:rsidRDefault="00812834" w:rsidP="00812834">
            <w:pPr>
              <w:spacing w:after="120"/>
              <w:rPr>
                <w:b/>
                <w:sz w:val="20"/>
                <w:szCs w:val="20"/>
              </w:rPr>
            </w:pPr>
            <w:r w:rsidRPr="00AF6584">
              <w:rPr>
                <w:sz w:val="20"/>
                <w:szCs w:val="20"/>
              </w:rPr>
              <w:t xml:space="preserve">In one or two sentences briefly </w:t>
            </w:r>
            <w:proofErr w:type="spellStart"/>
            <w:r w:rsidRPr="00AF6584">
              <w:rPr>
                <w:sz w:val="20"/>
                <w:szCs w:val="20"/>
              </w:rPr>
              <w:t>summarise</w:t>
            </w:r>
            <w:proofErr w:type="spellEnd"/>
            <w:r w:rsidRPr="00AF6584">
              <w:rPr>
                <w:sz w:val="20"/>
                <w:szCs w:val="20"/>
              </w:rPr>
              <w:t xml:space="preserve"> the overall purpose of this role, i.e. broadly, </w:t>
            </w:r>
            <w:r w:rsidRPr="00AF6584">
              <w:rPr>
                <w:b/>
                <w:sz w:val="20"/>
                <w:szCs w:val="20"/>
              </w:rPr>
              <w:t>what</w:t>
            </w:r>
            <w:r w:rsidRPr="00AF6584">
              <w:rPr>
                <w:sz w:val="20"/>
                <w:szCs w:val="20"/>
              </w:rPr>
              <w:t xml:space="preserve"> this role does and </w:t>
            </w:r>
            <w:r w:rsidRPr="00AF6584">
              <w:rPr>
                <w:b/>
                <w:sz w:val="20"/>
                <w:szCs w:val="20"/>
              </w:rPr>
              <w:t>why</w:t>
            </w:r>
          </w:p>
        </w:tc>
      </w:tr>
      <w:tr w:rsidR="00812834" w:rsidTr="00156AF3">
        <w:tc>
          <w:tcPr>
            <w:tcW w:w="13179" w:type="dxa"/>
            <w:gridSpan w:val="8"/>
          </w:tcPr>
          <w:p w:rsidR="00812834" w:rsidRDefault="00C40F87" w:rsidP="00812834">
            <w:pPr>
              <w:pStyle w:val="ListParagraph"/>
              <w:numPr>
                <w:ilvl w:val="0"/>
                <w:numId w:val="1"/>
              </w:numPr>
            </w:pPr>
            <w:r>
              <w:t>Analyst will work closely with the project lead to deliver pro</w:t>
            </w:r>
            <w:r w:rsidR="006320CA">
              <w:t xml:space="preserve">ject status reporting, data, </w:t>
            </w:r>
            <w:r>
              <w:t>analytics and leading relevant project meetings for the execution of the project.</w:t>
            </w:r>
          </w:p>
        </w:tc>
      </w:tr>
      <w:tr w:rsidR="00812834" w:rsidTr="00156AF3">
        <w:tc>
          <w:tcPr>
            <w:tcW w:w="13179" w:type="dxa"/>
            <w:gridSpan w:val="8"/>
          </w:tcPr>
          <w:p w:rsidR="00812834" w:rsidRDefault="00C40F87" w:rsidP="00812834">
            <w:pPr>
              <w:pStyle w:val="ListParagraph"/>
              <w:numPr>
                <w:ilvl w:val="0"/>
                <w:numId w:val="1"/>
              </w:numPr>
            </w:pPr>
            <w:r>
              <w:t>Project analyst will be responsible for development of models to identify and optimize ESO inventory through Tableau and Excel.</w:t>
            </w:r>
          </w:p>
        </w:tc>
      </w:tr>
      <w:tr w:rsidR="00B61D9A" w:rsidTr="00156AF3">
        <w:tc>
          <w:tcPr>
            <w:tcW w:w="13179" w:type="dxa"/>
            <w:gridSpan w:val="8"/>
          </w:tcPr>
          <w:p w:rsidR="00B61D9A" w:rsidRDefault="002D6B32" w:rsidP="00812834">
            <w:pPr>
              <w:pStyle w:val="ListParagraph"/>
              <w:numPr>
                <w:ilvl w:val="0"/>
                <w:numId w:val="1"/>
              </w:numPr>
            </w:pPr>
            <w:r>
              <w:t>The role will be a</w:t>
            </w:r>
            <w:r w:rsidR="00C40F87">
              <w:t>n initial</w:t>
            </w:r>
            <w:r>
              <w:t xml:space="preserve"> 6 month contract to drive phase II and Phase III of the project to benefits realization.</w:t>
            </w:r>
          </w:p>
        </w:tc>
      </w:tr>
      <w:tr w:rsidR="00812834" w:rsidRPr="003B3575" w:rsidTr="00156AF3">
        <w:tc>
          <w:tcPr>
            <w:tcW w:w="13179" w:type="dxa"/>
            <w:gridSpan w:val="8"/>
            <w:shd w:val="clear" w:color="auto" w:fill="D9D9D9" w:themeFill="background1" w:themeFillShade="D9"/>
          </w:tcPr>
          <w:p w:rsidR="00812834" w:rsidRDefault="00B8059C" w:rsidP="00561D2B">
            <w:pPr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Key Responsibility Areas</w:t>
            </w:r>
          </w:p>
          <w:p w:rsidR="00AF6584" w:rsidRDefault="00AF6584" w:rsidP="00826897">
            <w:pPr>
              <w:spacing w:after="120"/>
              <w:rPr>
                <w:sz w:val="20"/>
                <w:szCs w:val="20"/>
              </w:rPr>
            </w:pPr>
            <w:r w:rsidRPr="00561D2B">
              <w:rPr>
                <w:sz w:val="20"/>
                <w:szCs w:val="20"/>
              </w:rPr>
              <w:t xml:space="preserve">In order of importance, briefly describe, in sentence form, the </w:t>
            </w:r>
            <w:r w:rsidR="004616E0">
              <w:rPr>
                <w:sz w:val="20"/>
                <w:szCs w:val="20"/>
              </w:rPr>
              <w:t>key</w:t>
            </w:r>
            <w:r w:rsidRPr="00561D2B">
              <w:rPr>
                <w:sz w:val="20"/>
                <w:szCs w:val="20"/>
              </w:rPr>
              <w:t xml:space="preserve"> responsibilities of this position (principal duties and responsibilities of the position) as it exists today. Describe the job, not the person</w:t>
            </w:r>
            <w:r w:rsidR="00957790" w:rsidRPr="00561D2B">
              <w:rPr>
                <w:sz w:val="20"/>
                <w:szCs w:val="20"/>
              </w:rPr>
              <w:t xml:space="preserve"> in job. Each item listed below should be a </w:t>
            </w:r>
            <w:r w:rsidR="004616E0">
              <w:rPr>
                <w:sz w:val="20"/>
                <w:szCs w:val="20"/>
              </w:rPr>
              <w:t>key</w:t>
            </w:r>
            <w:r w:rsidR="00957790" w:rsidRPr="00561D2B">
              <w:rPr>
                <w:sz w:val="20"/>
                <w:szCs w:val="20"/>
              </w:rPr>
              <w:t xml:space="preserve"> respon</w:t>
            </w:r>
            <w:r w:rsidR="00561D2B" w:rsidRPr="00561D2B">
              <w:rPr>
                <w:sz w:val="20"/>
                <w:szCs w:val="20"/>
              </w:rPr>
              <w:t>sibility of the person, not a day-to-day activity.)</w:t>
            </w:r>
          </w:p>
          <w:p w:rsidR="004616E0" w:rsidRPr="003B3575" w:rsidRDefault="004616E0" w:rsidP="004616E0">
            <w:pPr>
              <w:spacing w:after="120"/>
              <w:rPr>
                <w:b/>
              </w:rPr>
            </w:pPr>
            <w:r>
              <w:rPr>
                <w:sz w:val="20"/>
                <w:szCs w:val="20"/>
              </w:rPr>
              <w:t>Typically, job descriptions should contain no more than seven or eight key responsibilities ranked in order of highest percentage time to least.</w:t>
            </w:r>
          </w:p>
        </w:tc>
      </w:tr>
      <w:tr w:rsidR="004616E0" w:rsidTr="00156AF3">
        <w:tc>
          <w:tcPr>
            <w:tcW w:w="3258" w:type="dxa"/>
          </w:tcPr>
          <w:p w:rsidR="004616E0" w:rsidRPr="00826897" w:rsidRDefault="004616E0" w:rsidP="00B84CC8">
            <w:pPr>
              <w:rPr>
                <w:b/>
              </w:rPr>
            </w:pPr>
            <w:r>
              <w:rPr>
                <w:b/>
              </w:rPr>
              <w:t>Approximate Percentage of Time</w:t>
            </w:r>
          </w:p>
        </w:tc>
        <w:tc>
          <w:tcPr>
            <w:tcW w:w="9921" w:type="dxa"/>
            <w:gridSpan w:val="7"/>
          </w:tcPr>
          <w:p w:rsidR="004616E0" w:rsidRPr="004616E0" w:rsidRDefault="00380E06" w:rsidP="004616E0">
            <w:pPr>
              <w:rPr>
                <w:b/>
              </w:rPr>
            </w:pPr>
            <w:r>
              <w:rPr>
                <w:b/>
              </w:rPr>
              <w:t>Key Responsibilities Areas</w:t>
            </w:r>
          </w:p>
        </w:tc>
      </w:tr>
      <w:tr w:rsidR="004616E0" w:rsidTr="00156AF3">
        <w:tc>
          <w:tcPr>
            <w:tcW w:w="3258" w:type="dxa"/>
          </w:tcPr>
          <w:p w:rsidR="004616E0" w:rsidRPr="00826897" w:rsidRDefault="006320CA" w:rsidP="00B84CC8">
            <w:pPr>
              <w:rPr>
                <w:b/>
              </w:rPr>
            </w:pPr>
            <w:r>
              <w:rPr>
                <w:b/>
              </w:rPr>
              <w:t>80</w:t>
            </w:r>
            <w:r w:rsidR="002D6B32">
              <w:rPr>
                <w:b/>
              </w:rPr>
              <w:t xml:space="preserve">% </w:t>
            </w:r>
          </w:p>
        </w:tc>
        <w:tc>
          <w:tcPr>
            <w:tcW w:w="9921" w:type="dxa"/>
            <w:gridSpan w:val="7"/>
          </w:tcPr>
          <w:p w:rsidR="004616E0" w:rsidRPr="006320CA" w:rsidRDefault="002D6B32">
            <w:pPr>
              <w:rPr>
                <w:szCs w:val="20"/>
              </w:rPr>
            </w:pPr>
            <w:r w:rsidRPr="006320CA">
              <w:rPr>
                <w:szCs w:val="20"/>
              </w:rPr>
              <w:t>Project development and execution for Synthes ESO optimisation and reduction</w:t>
            </w:r>
          </w:p>
          <w:p w:rsidR="00C40F87" w:rsidRPr="006320CA" w:rsidRDefault="00C40F87">
            <w:pPr>
              <w:rPr>
                <w:szCs w:val="20"/>
              </w:rPr>
            </w:pPr>
            <w:r w:rsidRPr="006320CA">
              <w:rPr>
                <w:szCs w:val="20"/>
              </w:rPr>
              <w:t>Provide decision support and financial modelling for the project</w:t>
            </w:r>
            <w:r w:rsidR="006320CA">
              <w:rPr>
                <w:szCs w:val="20"/>
              </w:rPr>
              <w:t>.</w:t>
            </w:r>
          </w:p>
          <w:p w:rsidR="00C40F87" w:rsidRPr="006320CA" w:rsidRDefault="00C40F87">
            <w:pPr>
              <w:rPr>
                <w:szCs w:val="20"/>
              </w:rPr>
            </w:pPr>
            <w:r w:rsidRPr="006320CA">
              <w:rPr>
                <w:szCs w:val="20"/>
              </w:rPr>
              <w:t xml:space="preserve">Provide sensitivity and scenario analysis on cost and benefits for stage II and Stage III </w:t>
            </w:r>
          </w:p>
          <w:p w:rsidR="006320CA" w:rsidRPr="006320CA" w:rsidRDefault="006320CA">
            <w:pPr>
              <w:rPr>
                <w:szCs w:val="20"/>
              </w:rPr>
            </w:pPr>
            <w:r w:rsidRPr="006320CA">
              <w:rPr>
                <w:szCs w:val="20"/>
              </w:rPr>
              <w:t>Provide insights/variance analysis on Inventory segmentation and Inventory optimisation.</w:t>
            </w:r>
          </w:p>
          <w:p w:rsidR="006320CA" w:rsidRPr="006320CA" w:rsidRDefault="006320CA">
            <w:pPr>
              <w:rPr>
                <w:szCs w:val="20"/>
              </w:rPr>
            </w:pPr>
            <w:r w:rsidRPr="006320CA">
              <w:rPr>
                <w:szCs w:val="20"/>
              </w:rPr>
              <w:t xml:space="preserve">Develop </w:t>
            </w:r>
            <w:r>
              <w:rPr>
                <w:szCs w:val="20"/>
              </w:rPr>
              <w:t>Benefit realization maps</w:t>
            </w:r>
            <w:r w:rsidRPr="006320CA">
              <w:rPr>
                <w:szCs w:val="20"/>
              </w:rPr>
              <w:t xml:space="preserve"> and tracking mechanisms for </w:t>
            </w:r>
            <w:r>
              <w:rPr>
                <w:szCs w:val="20"/>
              </w:rPr>
              <w:t>key project decisions.</w:t>
            </w:r>
          </w:p>
        </w:tc>
      </w:tr>
      <w:tr w:rsidR="00F94634" w:rsidTr="00156AF3">
        <w:tc>
          <w:tcPr>
            <w:tcW w:w="3258" w:type="dxa"/>
          </w:tcPr>
          <w:p w:rsidR="00F94634" w:rsidRPr="00826897" w:rsidRDefault="00F94634" w:rsidP="00B84CC8">
            <w:pPr>
              <w:rPr>
                <w:b/>
              </w:rPr>
            </w:pPr>
          </w:p>
        </w:tc>
        <w:tc>
          <w:tcPr>
            <w:tcW w:w="9921" w:type="dxa"/>
            <w:gridSpan w:val="7"/>
          </w:tcPr>
          <w:p w:rsidR="00F94634" w:rsidRPr="006320CA" w:rsidRDefault="002D6B32">
            <w:pPr>
              <w:rPr>
                <w:szCs w:val="20"/>
              </w:rPr>
            </w:pPr>
            <w:r w:rsidRPr="006320CA">
              <w:rPr>
                <w:szCs w:val="20"/>
              </w:rPr>
              <w:t>Deliver project status reports</w:t>
            </w:r>
            <w:r w:rsidR="006320CA" w:rsidRPr="006320CA">
              <w:rPr>
                <w:szCs w:val="20"/>
              </w:rPr>
              <w:t>, risk register and project communications.</w:t>
            </w:r>
          </w:p>
        </w:tc>
      </w:tr>
      <w:tr w:rsidR="00F94634" w:rsidTr="00156AF3">
        <w:tc>
          <w:tcPr>
            <w:tcW w:w="3258" w:type="dxa"/>
          </w:tcPr>
          <w:p w:rsidR="00F94634" w:rsidRPr="00826897" w:rsidRDefault="00F94634" w:rsidP="00B84CC8">
            <w:pPr>
              <w:rPr>
                <w:b/>
              </w:rPr>
            </w:pPr>
          </w:p>
        </w:tc>
        <w:tc>
          <w:tcPr>
            <w:tcW w:w="9921" w:type="dxa"/>
            <w:gridSpan w:val="7"/>
          </w:tcPr>
          <w:p w:rsidR="00F94634" w:rsidRPr="006320CA" w:rsidRDefault="002D6B32">
            <w:pPr>
              <w:rPr>
                <w:szCs w:val="20"/>
              </w:rPr>
            </w:pPr>
            <w:r w:rsidRPr="006320CA">
              <w:rPr>
                <w:szCs w:val="20"/>
              </w:rPr>
              <w:t>Lead project meetings with project manager</w:t>
            </w:r>
          </w:p>
        </w:tc>
      </w:tr>
      <w:tr w:rsidR="00F94634" w:rsidTr="00156AF3">
        <w:tc>
          <w:tcPr>
            <w:tcW w:w="3258" w:type="dxa"/>
          </w:tcPr>
          <w:p w:rsidR="00F94634" w:rsidRPr="00826897" w:rsidRDefault="00F94634" w:rsidP="00B84CC8">
            <w:pPr>
              <w:rPr>
                <w:b/>
              </w:rPr>
            </w:pPr>
          </w:p>
        </w:tc>
        <w:tc>
          <w:tcPr>
            <w:tcW w:w="9921" w:type="dxa"/>
            <w:gridSpan w:val="7"/>
          </w:tcPr>
          <w:p w:rsidR="00F94634" w:rsidRPr="006320CA" w:rsidRDefault="002D6B32">
            <w:pPr>
              <w:rPr>
                <w:szCs w:val="20"/>
              </w:rPr>
            </w:pPr>
            <w:r w:rsidRPr="006320CA">
              <w:rPr>
                <w:szCs w:val="20"/>
              </w:rPr>
              <w:t>Delivery of ESO insights to commercial marketing teams</w:t>
            </w:r>
            <w:r w:rsidR="00DD148B">
              <w:rPr>
                <w:szCs w:val="20"/>
              </w:rPr>
              <w:t xml:space="preserve"> through Tableau and Excel</w:t>
            </w:r>
          </w:p>
        </w:tc>
      </w:tr>
      <w:tr w:rsidR="00B61D9A" w:rsidTr="00156AF3">
        <w:tc>
          <w:tcPr>
            <w:tcW w:w="3258" w:type="dxa"/>
          </w:tcPr>
          <w:p w:rsidR="00B61D9A" w:rsidRPr="00826897" w:rsidRDefault="00B61D9A" w:rsidP="00B84CC8">
            <w:pPr>
              <w:rPr>
                <w:b/>
              </w:rPr>
            </w:pPr>
          </w:p>
        </w:tc>
        <w:tc>
          <w:tcPr>
            <w:tcW w:w="9921" w:type="dxa"/>
            <w:gridSpan w:val="7"/>
          </w:tcPr>
          <w:p w:rsidR="00B61D9A" w:rsidRPr="006320CA" w:rsidRDefault="002D6B32">
            <w:pPr>
              <w:rPr>
                <w:szCs w:val="20"/>
              </w:rPr>
            </w:pPr>
            <w:r w:rsidRPr="006320CA">
              <w:rPr>
                <w:szCs w:val="20"/>
              </w:rPr>
              <w:t>Collaborate with Marketing, Supply chain teams and finance to execute stages of ESO optimisation project</w:t>
            </w:r>
          </w:p>
        </w:tc>
      </w:tr>
      <w:tr w:rsidR="00B61D9A" w:rsidTr="00156AF3">
        <w:tc>
          <w:tcPr>
            <w:tcW w:w="3258" w:type="dxa"/>
          </w:tcPr>
          <w:p w:rsidR="00B61D9A" w:rsidRPr="00826897" w:rsidRDefault="00B61D9A" w:rsidP="00B84CC8">
            <w:pPr>
              <w:rPr>
                <w:b/>
              </w:rPr>
            </w:pPr>
          </w:p>
        </w:tc>
        <w:tc>
          <w:tcPr>
            <w:tcW w:w="9921" w:type="dxa"/>
            <w:gridSpan w:val="7"/>
          </w:tcPr>
          <w:p w:rsidR="002D6B32" w:rsidRPr="006320CA" w:rsidRDefault="00DD148B">
            <w:pPr>
              <w:rPr>
                <w:szCs w:val="20"/>
              </w:rPr>
            </w:pPr>
            <w:r>
              <w:rPr>
                <w:szCs w:val="20"/>
              </w:rPr>
              <w:t xml:space="preserve">Data mining in SAP, </w:t>
            </w:r>
            <w:proofErr w:type="spellStart"/>
            <w:r>
              <w:rPr>
                <w:szCs w:val="20"/>
              </w:rPr>
              <w:t>Cognos</w:t>
            </w:r>
            <w:proofErr w:type="spellEnd"/>
            <w:r>
              <w:rPr>
                <w:szCs w:val="20"/>
              </w:rPr>
              <w:t xml:space="preserve"> and combining large data</w:t>
            </w:r>
            <w:r w:rsidR="00C40F87" w:rsidRPr="006320CA">
              <w:rPr>
                <w:szCs w:val="20"/>
              </w:rPr>
              <w:t xml:space="preserve"> sets to derive</w:t>
            </w:r>
            <w:r w:rsidR="002D6B32" w:rsidRPr="006320CA">
              <w:rPr>
                <w:szCs w:val="20"/>
              </w:rPr>
              <w:t xml:space="preserve"> insights to review portfolio optimis</w:t>
            </w:r>
            <w:r>
              <w:rPr>
                <w:szCs w:val="20"/>
              </w:rPr>
              <w:t xml:space="preserve">ation for </w:t>
            </w:r>
            <w:proofErr w:type="spellStart"/>
            <w:r>
              <w:rPr>
                <w:szCs w:val="20"/>
              </w:rPr>
              <w:t>DepuySynthes</w:t>
            </w:r>
            <w:proofErr w:type="spellEnd"/>
            <w:r>
              <w:rPr>
                <w:szCs w:val="20"/>
              </w:rPr>
              <w:t xml:space="preserve"> commercial business.</w:t>
            </w:r>
          </w:p>
        </w:tc>
      </w:tr>
      <w:tr w:rsidR="006320CA" w:rsidTr="00156AF3">
        <w:tc>
          <w:tcPr>
            <w:tcW w:w="3258" w:type="dxa"/>
          </w:tcPr>
          <w:p w:rsidR="006320CA" w:rsidRPr="00826897" w:rsidRDefault="006320CA" w:rsidP="00B84CC8">
            <w:pPr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9921" w:type="dxa"/>
            <w:gridSpan w:val="7"/>
          </w:tcPr>
          <w:p w:rsidR="006320CA" w:rsidRPr="006320CA" w:rsidRDefault="006320CA">
            <w:pPr>
              <w:rPr>
                <w:szCs w:val="20"/>
              </w:rPr>
            </w:pPr>
            <w:r w:rsidRPr="006320CA">
              <w:rPr>
                <w:szCs w:val="20"/>
              </w:rPr>
              <w:t>Attend</w:t>
            </w:r>
            <w:r w:rsidR="00DD148B">
              <w:rPr>
                <w:szCs w:val="20"/>
              </w:rPr>
              <w:t xml:space="preserve"> and lead</w:t>
            </w:r>
            <w:r w:rsidRPr="006320CA">
              <w:rPr>
                <w:szCs w:val="20"/>
              </w:rPr>
              <w:t xml:space="preserve"> project meetings</w:t>
            </w:r>
          </w:p>
          <w:p w:rsidR="006320CA" w:rsidRPr="006320CA" w:rsidRDefault="006320CA">
            <w:pPr>
              <w:rPr>
                <w:szCs w:val="20"/>
              </w:rPr>
            </w:pPr>
            <w:r w:rsidRPr="006320CA">
              <w:rPr>
                <w:szCs w:val="20"/>
              </w:rPr>
              <w:t>Attend selected S&amp;OP’s meetings</w:t>
            </w:r>
          </w:p>
        </w:tc>
      </w:tr>
      <w:tr w:rsidR="006320CA" w:rsidTr="00156AF3">
        <w:tc>
          <w:tcPr>
            <w:tcW w:w="3258" w:type="dxa"/>
          </w:tcPr>
          <w:p w:rsidR="006320CA" w:rsidRDefault="006320CA" w:rsidP="00B84CC8">
            <w:pPr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9921" w:type="dxa"/>
            <w:gridSpan w:val="7"/>
          </w:tcPr>
          <w:p w:rsidR="006320CA" w:rsidRPr="006320CA" w:rsidRDefault="006320CA">
            <w:pPr>
              <w:rPr>
                <w:szCs w:val="20"/>
              </w:rPr>
            </w:pPr>
            <w:r w:rsidRPr="006320CA">
              <w:rPr>
                <w:szCs w:val="20"/>
              </w:rPr>
              <w:t>Compliance wire, other training.</w:t>
            </w:r>
          </w:p>
        </w:tc>
      </w:tr>
      <w:tr w:rsidR="00BC4110" w:rsidTr="00156AF3">
        <w:trPr>
          <w:gridAfter w:val="1"/>
          <w:wAfter w:w="21" w:type="dxa"/>
        </w:trPr>
        <w:tc>
          <w:tcPr>
            <w:tcW w:w="1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110" w:rsidRDefault="00BC4110">
            <w:pPr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Competencies</w:t>
            </w:r>
          </w:p>
          <w:p w:rsidR="00BC4110" w:rsidRDefault="00BC4110">
            <w:pPr>
              <w:spacing w:after="120"/>
              <w:rPr>
                <w:b/>
              </w:rPr>
            </w:pPr>
            <w:r>
              <w:rPr>
                <w:sz w:val="20"/>
                <w:szCs w:val="20"/>
              </w:rPr>
              <w:t>The Competency requirements for this role.</w:t>
            </w:r>
          </w:p>
        </w:tc>
      </w:tr>
      <w:tr w:rsidR="00BC4110" w:rsidTr="00156AF3">
        <w:trPr>
          <w:gridAfter w:val="1"/>
          <w:wAfter w:w="21" w:type="dxa"/>
          <w:trHeight w:val="4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110" w:rsidRDefault="00BC4110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110" w:rsidRDefault="00BC4110">
            <w:pPr>
              <w:jc w:val="center"/>
              <w:rPr>
                <w:b/>
              </w:rPr>
            </w:pPr>
            <w:r>
              <w:rPr>
                <w:b/>
              </w:rPr>
              <w:t>Learning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110" w:rsidRDefault="00BC4110">
            <w:pPr>
              <w:jc w:val="center"/>
              <w:rPr>
                <w:b/>
              </w:rPr>
            </w:pPr>
            <w:r>
              <w:rPr>
                <w:b/>
              </w:rPr>
              <w:t>Applying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110" w:rsidRDefault="00BC4110">
            <w:pPr>
              <w:jc w:val="center"/>
              <w:rPr>
                <w:b/>
              </w:rPr>
            </w:pPr>
            <w:r>
              <w:rPr>
                <w:b/>
              </w:rPr>
              <w:t>Leading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110" w:rsidRDefault="00BC4110">
            <w:pPr>
              <w:jc w:val="center"/>
              <w:rPr>
                <w:b/>
              </w:rPr>
            </w:pPr>
            <w:r>
              <w:rPr>
                <w:b/>
              </w:rPr>
              <w:t>Expert</w:t>
            </w:r>
          </w:p>
        </w:tc>
      </w:tr>
      <w:tr w:rsidR="006320CA" w:rsidTr="00156AF3">
        <w:trPr>
          <w:gridAfter w:val="1"/>
          <w:wAfter w:w="21" w:type="dxa"/>
          <w:trHeight w:val="4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CA" w:rsidRDefault="006320CA" w:rsidP="00475426">
            <w:r>
              <w:t>Change management/Collaboration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CA" w:rsidRDefault="006320CA" w:rsidP="00475426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CA" w:rsidRDefault="006320CA" w:rsidP="004754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CA" w:rsidRDefault="006320CA" w:rsidP="00475426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CA" w:rsidRDefault="006320CA" w:rsidP="00475426">
            <w:pPr>
              <w:jc w:val="center"/>
              <w:rPr>
                <w:b/>
              </w:rPr>
            </w:pPr>
          </w:p>
        </w:tc>
      </w:tr>
      <w:tr w:rsidR="00475426" w:rsidTr="00156AF3">
        <w:trPr>
          <w:gridAfter w:val="1"/>
          <w:wAfter w:w="21" w:type="dxa"/>
          <w:trHeight w:val="4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Pr="00EB1214" w:rsidRDefault="006320CA" w:rsidP="00475426">
            <w:r>
              <w:t>Project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DD148B" w:rsidP="004754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</w:p>
        </w:tc>
      </w:tr>
      <w:tr w:rsidR="00475426" w:rsidTr="00156AF3">
        <w:trPr>
          <w:gridAfter w:val="1"/>
          <w:wAfter w:w="21" w:type="dxa"/>
          <w:trHeight w:val="4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Pr="00EB1214" w:rsidRDefault="00475426" w:rsidP="00475426">
            <w:r>
              <w:t>Analytics skills (BIG data, statistics)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</w:p>
        </w:tc>
      </w:tr>
      <w:tr w:rsidR="00475426" w:rsidTr="00156AF3">
        <w:trPr>
          <w:gridAfter w:val="1"/>
          <w:wAfter w:w="21" w:type="dxa"/>
          <w:trHeight w:val="4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Pr="00EB1214" w:rsidRDefault="00475426" w:rsidP="00475426">
            <w:r>
              <w:t>Strategic Thinker / commercial acumen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</w:p>
        </w:tc>
      </w:tr>
      <w:tr w:rsidR="00475426" w:rsidTr="00156AF3">
        <w:trPr>
          <w:gridAfter w:val="1"/>
          <w:wAfter w:w="21" w:type="dxa"/>
          <w:trHeight w:val="4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Pr="007C00DB" w:rsidRDefault="00475426" w:rsidP="00475426">
            <w:pPr>
              <w:widowControl w:val="0"/>
              <w:autoSpaceDE w:val="0"/>
              <w:autoSpaceDN w:val="0"/>
              <w:adjustRightInd w:val="0"/>
            </w:pPr>
            <w:r w:rsidRPr="007C00DB">
              <w:t xml:space="preserve">Results and Performance Driven </w:t>
            </w:r>
            <w:r>
              <w:t xml:space="preserve">/ </w:t>
            </w:r>
            <w:r w:rsidRPr="007C00DB">
              <w:t>Sense of Urgency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jc w:val="center"/>
              <w:rPr>
                <w:b/>
              </w:rPr>
            </w:pPr>
          </w:p>
        </w:tc>
      </w:tr>
      <w:tr w:rsidR="006320CA" w:rsidTr="00156AF3">
        <w:trPr>
          <w:gridAfter w:val="1"/>
          <w:wAfter w:w="21" w:type="dxa"/>
          <w:trHeight w:val="4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CA" w:rsidRPr="007C00DB" w:rsidRDefault="006320CA" w:rsidP="006320CA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</w:pPr>
            <w:r>
              <w:t>Credo and ethical standards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CA" w:rsidRDefault="006320CA" w:rsidP="00475426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CA" w:rsidRDefault="006320CA" w:rsidP="00475426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CA" w:rsidRDefault="006320CA" w:rsidP="00475426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CA" w:rsidRDefault="006320CA" w:rsidP="004754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75426" w:rsidTr="00156AF3">
        <w:trPr>
          <w:gridAfter w:val="1"/>
          <w:wAfter w:w="21" w:type="dxa"/>
        </w:trPr>
        <w:tc>
          <w:tcPr>
            <w:tcW w:w="1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426" w:rsidRDefault="00475426" w:rsidP="00475426">
            <w:pPr>
              <w:spacing w:before="120" w:after="120"/>
            </w:pPr>
            <w:r>
              <w:rPr>
                <w:rFonts w:cstheme="minorHAnsi"/>
                <w:b/>
                <w:sz w:val="28"/>
              </w:rPr>
              <w:t>Scope of Role</w:t>
            </w:r>
            <w:bookmarkStart w:id="0" w:name="_GoBack"/>
            <w:bookmarkEnd w:id="0"/>
          </w:p>
        </w:tc>
      </w:tr>
      <w:tr w:rsidR="00475426" w:rsidTr="00156AF3">
        <w:trPr>
          <w:gridAfter w:val="1"/>
          <w:wAfter w:w="21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26" w:rsidRDefault="00475426" w:rsidP="00475426">
            <w:pPr>
              <w:pStyle w:val="ListParagraph"/>
              <w:ind w:left="0"/>
            </w:pPr>
            <w:r>
              <w:t>Customers/ Account contacts</w:t>
            </w:r>
          </w:p>
        </w:tc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26" w:rsidRDefault="006320CA" w:rsidP="00475426">
            <w:pPr>
              <w:pStyle w:val="ListParagraph"/>
              <w:ind w:left="0"/>
            </w:pPr>
            <w:r>
              <w:t>On Exception.</w:t>
            </w:r>
          </w:p>
        </w:tc>
      </w:tr>
      <w:tr w:rsidR="00475426" w:rsidTr="00156AF3">
        <w:trPr>
          <w:gridAfter w:val="1"/>
          <w:wAfter w:w="21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26" w:rsidRDefault="00475426" w:rsidP="00475426">
            <w:pPr>
              <w:pStyle w:val="ListParagraph"/>
              <w:ind w:left="0"/>
            </w:pPr>
            <w:r>
              <w:t>Purpose of activities</w:t>
            </w:r>
          </w:p>
        </w:tc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26" w:rsidRDefault="00475426" w:rsidP="00475426">
            <w:pPr>
              <w:pStyle w:val="ListParagraph"/>
              <w:ind w:left="0"/>
            </w:pPr>
            <w:r>
              <w:t xml:space="preserve">To provide the </w:t>
            </w:r>
            <w:proofErr w:type="spellStart"/>
            <w:r>
              <w:t>DepuySynthes</w:t>
            </w:r>
            <w:proofErr w:type="spellEnd"/>
            <w:r>
              <w:t xml:space="preserve"> Commercial Business and Supply chain teams with scenario planning models, insights and outcomes to assist in optimal decision making on Inventory optimisation.</w:t>
            </w:r>
          </w:p>
        </w:tc>
      </w:tr>
      <w:tr w:rsidR="00475426" w:rsidTr="00156AF3">
        <w:trPr>
          <w:gridAfter w:val="1"/>
          <w:wAfter w:w="21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26" w:rsidRDefault="00475426" w:rsidP="00475426">
            <w:pPr>
              <w:pStyle w:val="ListParagraph"/>
              <w:ind w:left="0"/>
            </w:pPr>
            <w:r>
              <w:t>Impact of activities and decision-making</w:t>
            </w:r>
          </w:p>
        </w:tc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26" w:rsidRDefault="006320CA" w:rsidP="00475426">
            <w:pPr>
              <w:pStyle w:val="ListParagraph"/>
              <w:ind w:left="0"/>
            </w:pPr>
            <w:r>
              <w:t xml:space="preserve">High impact within the </w:t>
            </w:r>
            <w:proofErr w:type="spellStart"/>
            <w:r>
              <w:t>DepuySynthes</w:t>
            </w:r>
            <w:proofErr w:type="spellEnd"/>
            <w:r>
              <w:t xml:space="preserve"> Commercial Business/Finance and a subsequent indirect impact on external customers.</w:t>
            </w:r>
          </w:p>
        </w:tc>
      </w:tr>
      <w:tr w:rsidR="00475426" w:rsidTr="00156AF3">
        <w:trPr>
          <w:gridAfter w:val="1"/>
          <w:wAfter w:w="21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26" w:rsidRDefault="00475426" w:rsidP="00475426">
            <w:pPr>
              <w:pStyle w:val="ListParagraph"/>
              <w:spacing w:line="276" w:lineRule="auto"/>
              <w:ind w:left="0"/>
            </w:pPr>
            <w:r>
              <w:t>Level of autonomy/ supervision received</w:t>
            </w:r>
          </w:p>
        </w:tc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26" w:rsidRDefault="006320CA" w:rsidP="00475426">
            <w:pPr>
              <w:pStyle w:val="ListParagraph"/>
              <w:ind w:left="0"/>
            </w:pPr>
            <w:r>
              <w:t>High</w:t>
            </w:r>
            <w:r w:rsidR="00475426">
              <w:t xml:space="preserve"> autonomy / Medium supervision</w:t>
            </w:r>
          </w:p>
        </w:tc>
      </w:tr>
      <w:tr w:rsidR="00475426" w:rsidTr="00156AF3">
        <w:trPr>
          <w:gridAfter w:val="1"/>
          <w:wAfter w:w="21" w:type="dxa"/>
        </w:trPr>
        <w:tc>
          <w:tcPr>
            <w:tcW w:w="1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426" w:rsidRDefault="00475426" w:rsidP="00475426">
            <w:pPr>
              <w:pStyle w:val="ListParagraph"/>
              <w:spacing w:before="120" w:after="120"/>
              <w:ind w:left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Role Dimensions</w:t>
            </w:r>
          </w:p>
        </w:tc>
      </w:tr>
      <w:tr w:rsidR="00475426" w:rsidTr="00156AF3">
        <w:trPr>
          <w:gridAfter w:val="1"/>
          <w:wAfter w:w="21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5426" w:rsidRDefault="00475426" w:rsidP="00475426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Communication with others outside Company</w:t>
            </w:r>
          </w:p>
        </w:tc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rPr>
                <w:rFonts w:cstheme="minorHAnsi"/>
              </w:rPr>
            </w:pPr>
            <w:r>
              <w:rPr>
                <w:rFonts w:cstheme="minorHAnsi"/>
              </w:rPr>
              <w:t>Low.</w:t>
            </w:r>
          </w:p>
        </w:tc>
      </w:tr>
      <w:tr w:rsidR="00475426" w:rsidTr="00156AF3">
        <w:trPr>
          <w:gridAfter w:val="1"/>
          <w:wAfter w:w="21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5426" w:rsidRDefault="00475426" w:rsidP="00475426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Communication with others within Company</w:t>
            </w:r>
          </w:p>
        </w:tc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High Contact – need &amp; ability to influence internal stakeholders across various functions with JJM. This person is critical to provide analytical insights to enable effective decision making. </w:t>
            </w:r>
          </w:p>
        </w:tc>
      </w:tr>
      <w:tr w:rsidR="00475426" w:rsidTr="00156AF3">
        <w:trPr>
          <w:gridAfter w:val="1"/>
          <w:wAfter w:w="21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Resource Management</w:t>
            </w:r>
          </w:p>
        </w:tc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6320CA" w:rsidP="00475426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475426" w:rsidTr="00156AF3">
        <w:trPr>
          <w:gridAfter w:val="1"/>
          <w:wAfter w:w="21" w:type="dxa"/>
        </w:trPr>
        <w:tc>
          <w:tcPr>
            <w:tcW w:w="1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426" w:rsidRDefault="00475426" w:rsidP="00475426">
            <w:pPr>
              <w:pStyle w:val="ListParagraph"/>
              <w:spacing w:before="120" w:after="120"/>
              <w:ind w:left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Skills, Knowledge and Experience</w:t>
            </w:r>
          </w:p>
        </w:tc>
      </w:tr>
      <w:tr w:rsidR="00475426" w:rsidTr="00156AF3">
        <w:trPr>
          <w:gridAfter w:val="1"/>
          <w:wAfter w:w="21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Required qualifications:</w:t>
            </w:r>
          </w:p>
          <w:p w:rsidR="00475426" w:rsidRDefault="00475426" w:rsidP="0047542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Preferred minimum education:</w:t>
            </w:r>
          </w:p>
          <w:p w:rsidR="00475426" w:rsidRDefault="00DD148B" w:rsidP="004754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Undergraduate Degree, Masters or higher qualification in Business/Commerce</w:t>
            </w:r>
          </w:p>
          <w:p w:rsidR="00475426" w:rsidRDefault="00475426" w:rsidP="004754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Preferred area of study:</w:t>
            </w:r>
          </w:p>
          <w:p w:rsidR="00475426" w:rsidRDefault="00B73ED0" w:rsidP="004754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Finance, Economics, Mathematics, Statistics or Health Economics</w:t>
            </w:r>
          </w:p>
          <w:p w:rsidR="00475426" w:rsidRDefault="00475426" w:rsidP="004754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Preferred related industry experience:</w:t>
            </w:r>
          </w:p>
          <w:p w:rsidR="00475426" w:rsidRDefault="00B73ED0" w:rsidP="004754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Corporate Finance, Economics or Health Economics preferred.</w:t>
            </w:r>
          </w:p>
          <w:p w:rsidR="00475426" w:rsidRDefault="00475426" w:rsidP="004754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Other qualifications:</w:t>
            </w:r>
          </w:p>
          <w:p w:rsidR="00475426" w:rsidRDefault="00475426" w:rsidP="0047542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75426" w:rsidTr="00156AF3">
        <w:trPr>
          <w:gridAfter w:val="1"/>
          <w:wAfter w:w="21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426" w:rsidRDefault="00475426" w:rsidP="004754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Knowledge and Experience:</w:t>
            </w:r>
          </w:p>
          <w:p w:rsidR="00475426" w:rsidRDefault="00475426" w:rsidP="0047542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48B" w:rsidRPr="00DD148B" w:rsidRDefault="00DD148B" w:rsidP="00DD14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D148B">
              <w:rPr>
                <w:rFonts w:cstheme="minorHAnsi"/>
              </w:rPr>
              <w:t>Strong analytical skills with experience in data analysis in Excel (Solver, Statistics, ROI/NPV calculations) and advanced visualisation techniques in Tableau</w:t>
            </w:r>
          </w:p>
          <w:p w:rsidR="00DD148B" w:rsidRPr="00DD148B" w:rsidRDefault="00DD148B" w:rsidP="00DD14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D148B">
              <w:rPr>
                <w:rFonts w:cstheme="minorHAnsi"/>
              </w:rPr>
              <w:t>Leadership in business partnering with commercial stakeholders in deriving commercial insights from data to enable optimal decision making</w:t>
            </w:r>
          </w:p>
          <w:p w:rsidR="00DD148B" w:rsidRPr="00DD148B" w:rsidRDefault="00DD148B" w:rsidP="00DD14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D148B">
              <w:rPr>
                <w:rFonts w:cstheme="minorHAnsi"/>
              </w:rPr>
              <w:t>Exceptional oral and written communication skills to deliver complex information in an easily understood manner across the sales/marketing organization</w:t>
            </w:r>
          </w:p>
          <w:p w:rsidR="00DD148B" w:rsidRPr="00DD148B" w:rsidRDefault="00DD148B" w:rsidP="00DD14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D148B">
              <w:rPr>
                <w:rFonts w:cstheme="minorHAnsi"/>
              </w:rPr>
              <w:t>A logical approach to problem solving</w:t>
            </w:r>
          </w:p>
          <w:p w:rsidR="00DD148B" w:rsidRPr="00DD148B" w:rsidRDefault="00DD148B" w:rsidP="00DD14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D148B">
              <w:rPr>
                <w:rFonts w:cstheme="minorHAnsi"/>
              </w:rPr>
              <w:t>Attention to detail and accuracy</w:t>
            </w:r>
          </w:p>
          <w:p w:rsidR="00DD148B" w:rsidRPr="00DD148B" w:rsidRDefault="00DD148B" w:rsidP="00DD14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D148B">
              <w:rPr>
                <w:rFonts w:cstheme="minorHAnsi"/>
              </w:rPr>
              <w:t>Strong presentation &amp; interpersonal skills</w:t>
            </w:r>
          </w:p>
          <w:p w:rsidR="00DD148B" w:rsidRPr="00DD148B" w:rsidRDefault="00DD148B" w:rsidP="00DD148B">
            <w:pPr>
              <w:rPr>
                <w:rFonts w:cstheme="minorHAnsi"/>
              </w:rPr>
            </w:pPr>
          </w:p>
        </w:tc>
      </w:tr>
    </w:tbl>
    <w:tbl>
      <w:tblPr>
        <w:tblStyle w:val="TableGrid1"/>
        <w:tblW w:w="13158" w:type="dxa"/>
        <w:tblLayout w:type="fixed"/>
        <w:tblLook w:val="04A0" w:firstRow="1" w:lastRow="0" w:firstColumn="1" w:lastColumn="0" w:noHBand="0" w:noVBand="1"/>
      </w:tblPr>
      <w:tblGrid>
        <w:gridCol w:w="1548"/>
        <w:gridCol w:w="11610"/>
      </w:tblGrid>
      <w:tr w:rsidR="00BC4110" w:rsidRPr="00760845" w:rsidTr="00422F19">
        <w:tc>
          <w:tcPr>
            <w:tcW w:w="131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4110" w:rsidRDefault="00BC4110" w:rsidP="004E35D7">
            <w:pPr>
              <w:pStyle w:val="ListParagraph"/>
              <w:spacing w:before="120" w:after="120"/>
              <w:ind w:left="0"/>
              <w:rPr>
                <w:rFonts w:cstheme="minorHAnsi"/>
                <w:b/>
                <w:sz w:val="28"/>
              </w:rPr>
            </w:pPr>
            <w:r w:rsidRPr="00760845">
              <w:rPr>
                <w:rFonts w:cstheme="minorHAnsi"/>
                <w:b/>
                <w:sz w:val="28"/>
              </w:rPr>
              <w:t>Key Working Relationships</w:t>
            </w:r>
          </w:p>
          <w:p w:rsidR="00BC4110" w:rsidRPr="00760845" w:rsidRDefault="00BC4110" w:rsidP="004E35D7">
            <w:pPr>
              <w:pStyle w:val="ListParagraph"/>
              <w:spacing w:before="120" w:after="120" w:line="276" w:lineRule="auto"/>
              <w:ind w:left="0"/>
              <w:rPr>
                <w:rFonts w:cstheme="minorHAnsi"/>
              </w:rPr>
            </w:pPr>
            <w:r w:rsidRPr="00760845">
              <w:rPr>
                <w:rFonts w:cstheme="minorHAnsi"/>
                <w:sz w:val="20"/>
              </w:rPr>
              <w:t>Identify the most important working relationships with people inside and outside the company including customers, vendors, associations, etc.</w:t>
            </w:r>
          </w:p>
        </w:tc>
      </w:tr>
      <w:tr w:rsidR="00BC4110" w:rsidTr="00BC4110">
        <w:tc>
          <w:tcPr>
            <w:tcW w:w="1548" w:type="dxa"/>
            <w:tcBorders>
              <w:bottom w:val="single" w:sz="4" w:space="0" w:color="auto"/>
            </w:tcBorders>
          </w:tcPr>
          <w:p w:rsidR="00BC4110" w:rsidRDefault="00BC4110" w:rsidP="004E35D7">
            <w:pPr>
              <w:pStyle w:val="ListParagraph"/>
              <w:ind w:left="0"/>
            </w:pPr>
            <w:r>
              <w:t>Internal:</w:t>
            </w:r>
          </w:p>
          <w:p w:rsidR="00BC4110" w:rsidRDefault="00BC4110" w:rsidP="004E35D7">
            <w:pPr>
              <w:pStyle w:val="ListParagraph"/>
              <w:ind w:left="0"/>
            </w:pPr>
          </w:p>
        </w:tc>
        <w:tc>
          <w:tcPr>
            <w:tcW w:w="11610" w:type="dxa"/>
            <w:tcBorders>
              <w:bottom w:val="single" w:sz="4" w:space="0" w:color="auto"/>
            </w:tcBorders>
          </w:tcPr>
          <w:p w:rsidR="00BC4110" w:rsidRDefault="00C40F87" w:rsidP="004E35D7">
            <w:pPr>
              <w:pStyle w:val="ListParagraph"/>
              <w:ind w:left="0"/>
            </w:pPr>
            <w:r>
              <w:t>Supply Chain, Marketing (DS), Sales, Regional Planning Team and CLS.</w:t>
            </w:r>
          </w:p>
        </w:tc>
      </w:tr>
      <w:tr w:rsidR="00BC4110" w:rsidRPr="00BC4110" w:rsidTr="00453A65">
        <w:tc>
          <w:tcPr>
            <w:tcW w:w="1548" w:type="dxa"/>
            <w:tcBorders>
              <w:bottom w:val="nil"/>
            </w:tcBorders>
          </w:tcPr>
          <w:p w:rsidR="00BC4110" w:rsidRPr="00BC4110" w:rsidRDefault="00BC4110" w:rsidP="004E35D7">
            <w:pPr>
              <w:pStyle w:val="ListParagraph"/>
              <w:ind w:left="0"/>
            </w:pPr>
            <w:r w:rsidRPr="00BC4110">
              <w:t>External:</w:t>
            </w:r>
          </w:p>
          <w:p w:rsidR="00BC4110" w:rsidRPr="00BC4110" w:rsidRDefault="00BC4110" w:rsidP="004E35D7">
            <w:pPr>
              <w:pStyle w:val="ListParagraph"/>
              <w:ind w:left="0"/>
            </w:pPr>
          </w:p>
        </w:tc>
        <w:tc>
          <w:tcPr>
            <w:tcW w:w="11610" w:type="dxa"/>
            <w:tcBorders>
              <w:bottom w:val="nil"/>
            </w:tcBorders>
          </w:tcPr>
          <w:p w:rsidR="00BC4110" w:rsidRPr="00B73ED0" w:rsidRDefault="00B73ED0" w:rsidP="004E35D7">
            <w:pPr>
              <w:pStyle w:val="ListParagraph"/>
              <w:ind w:left="0"/>
            </w:pPr>
            <w:r w:rsidRPr="00B73ED0">
              <w:t>Limited.</w:t>
            </w:r>
          </w:p>
        </w:tc>
      </w:tr>
    </w:tbl>
    <w:tbl>
      <w:tblPr>
        <w:tblStyle w:val="TableGrid2"/>
        <w:tblW w:w="13158" w:type="dxa"/>
        <w:tblLayout w:type="fixed"/>
        <w:tblLook w:val="04A0" w:firstRow="1" w:lastRow="0" w:firstColumn="1" w:lastColumn="0" w:noHBand="0" w:noVBand="1"/>
      </w:tblPr>
      <w:tblGrid>
        <w:gridCol w:w="3888"/>
        <w:gridCol w:w="2967"/>
        <w:gridCol w:w="6303"/>
      </w:tblGrid>
      <w:tr w:rsidR="00BC4110" w:rsidRPr="00852855" w:rsidTr="00BC4110">
        <w:tc>
          <w:tcPr>
            <w:tcW w:w="1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110" w:rsidRPr="00852855" w:rsidRDefault="00BC4110" w:rsidP="00BC4110">
            <w:pPr>
              <w:pStyle w:val="ListParagraph"/>
              <w:tabs>
                <w:tab w:val="left" w:pos="1200"/>
              </w:tabs>
              <w:spacing w:before="12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</w:rPr>
              <w:t>Other:</w:t>
            </w:r>
            <w:r>
              <w:rPr>
                <w:rFonts w:cstheme="minorHAnsi"/>
                <w:b/>
                <w:sz w:val="28"/>
              </w:rPr>
              <w:tab/>
            </w:r>
          </w:p>
        </w:tc>
      </w:tr>
      <w:tr w:rsidR="00BC4110" w:rsidTr="00BC4110">
        <w:trPr>
          <w:trHeight w:val="570"/>
        </w:trPr>
        <w:tc>
          <w:tcPr>
            <w:tcW w:w="3888" w:type="dxa"/>
            <w:tcBorders>
              <w:top w:val="single" w:sz="4" w:space="0" w:color="auto"/>
            </w:tcBorders>
          </w:tcPr>
          <w:p w:rsidR="00BC4110" w:rsidRDefault="00BC4110" w:rsidP="00453A65">
            <w:pPr>
              <w:pStyle w:val="ListParagraph"/>
              <w:ind w:left="0"/>
            </w:pPr>
            <w:r>
              <w:rPr>
                <w:noProof/>
              </w:rPr>
              <w:t xml:space="preserve"> </w:t>
            </w:r>
            <w:r>
              <w:t>Travel on the job:                            yes/no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BC4110" w:rsidRDefault="00BC4110" w:rsidP="00453A65">
            <w:pPr>
              <w:pStyle w:val="ListParagraph"/>
              <w:ind w:left="0"/>
            </w:pPr>
            <w:r>
              <w:t xml:space="preserve">Percentage travelled:        </w:t>
            </w:r>
          </w:p>
        </w:tc>
        <w:tc>
          <w:tcPr>
            <w:tcW w:w="6303" w:type="dxa"/>
            <w:tcBorders>
              <w:top w:val="single" w:sz="4" w:space="0" w:color="auto"/>
            </w:tcBorders>
          </w:tcPr>
          <w:p w:rsidR="00BC4110" w:rsidRDefault="00BC4110" w:rsidP="00453A65">
            <w:pPr>
              <w:pStyle w:val="ListParagraph"/>
              <w:tabs>
                <w:tab w:val="left" w:pos="1860"/>
              </w:tabs>
              <w:ind w:left="0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4BE85" wp14:editId="5B0DA04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16510</wp:posOffset>
                      </wp:positionV>
                      <wp:extent cx="1143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21062" id="Rectangle 1" o:spid="_x0000_s1026" style="position:absolute;margin-left:71.25pt;margin-top:1.3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" filled="f" strokecolor="black [3213]"/>
                  </w:pict>
                </mc:Fallback>
              </mc:AlternateContent>
            </w:r>
            <w:r>
              <w:t xml:space="preserve">Type travel: </w:t>
            </w:r>
            <w:r>
              <w:tab/>
              <w:t>Domestic</w:t>
            </w:r>
          </w:p>
          <w:p w:rsidR="00BC4110" w:rsidRDefault="00BC4110" w:rsidP="00453A65">
            <w:pPr>
              <w:pStyle w:val="ListParagraph"/>
              <w:tabs>
                <w:tab w:val="left" w:pos="1860"/>
              </w:tabs>
              <w:spacing w:line="360" w:lineRule="auto"/>
              <w:ind w:left="0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1CD31" wp14:editId="4F09C64A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27305</wp:posOffset>
                      </wp:positionV>
                      <wp:extent cx="1143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7474A" id="Rectangle 3" o:spid="_x0000_s1026" style="position:absolute;margin-left:71.25pt;margin-top:2.1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" filled="f" strokecolor="black [3213]"/>
                  </w:pict>
                </mc:Fallback>
              </mc:AlternateContent>
            </w:r>
            <w:r>
              <w:tab/>
              <w:t>International</w:t>
            </w:r>
          </w:p>
        </w:tc>
      </w:tr>
      <w:tr w:rsidR="00BC4110" w:rsidTr="00BC4110">
        <w:trPr>
          <w:trHeight w:val="555"/>
        </w:trPr>
        <w:tc>
          <w:tcPr>
            <w:tcW w:w="3888" w:type="dxa"/>
          </w:tcPr>
          <w:p w:rsidR="00BC4110" w:rsidRDefault="00BC4110" w:rsidP="004E35D7">
            <w:pPr>
              <w:pStyle w:val="ListParagraph"/>
              <w:ind w:left="0"/>
            </w:pPr>
            <w:r>
              <w:t>Supervisory responsibilities:         yes/ no</w:t>
            </w:r>
          </w:p>
          <w:p w:rsidR="00BC4110" w:rsidRDefault="00BC4110" w:rsidP="004E35D7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2967" w:type="dxa"/>
          </w:tcPr>
          <w:p w:rsidR="00BC4110" w:rsidRDefault="00C40F87" w:rsidP="004E35D7">
            <w:pPr>
              <w:rPr>
                <w:noProof/>
              </w:rPr>
            </w:pPr>
            <w:r>
              <w:rPr>
                <w:noProof/>
              </w:rPr>
              <w:t>No</w:t>
            </w:r>
          </w:p>
          <w:p w:rsidR="00BC4110" w:rsidRDefault="00BC4110" w:rsidP="004E35D7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6303" w:type="dxa"/>
          </w:tcPr>
          <w:p w:rsidR="00BC4110" w:rsidRDefault="00BC4110" w:rsidP="004E35D7">
            <w:pPr>
              <w:rPr>
                <w:noProof/>
              </w:rPr>
            </w:pPr>
          </w:p>
          <w:p w:rsidR="00BC4110" w:rsidRDefault="00BC4110" w:rsidP="004E35D7">
            <w:pPr>
              <w:pStyle w:val="ListParagraph"/>
              <w:ind w:left="0"/>
              <w:rPr>
                <w:noProof/>
              </w:rPr>
            </w:pPr>
          </w:p>
        </w:tc>
      </w:tr>
      <w:tr w:rsidR="00BC4110" w:rsidTr="00BC4110">
        <w:trPr>
          <w:trHeight w:val="483"/>
        </w:trPr>
        <w:tc>
          <w:tcPr>
            <w:tcW w:w="3888" w:type="dxa"/>
          </w:tcPr>
          <w:p w:rsidR="00BC4110" w:rsidRDefault="00BC4110" w:rsidP="004E35D7">
            <w:pPr>
              <w:pStyle w:val="ListParagraph"/>
              <w:ind w:left="0"/>
            </w:pPr>
            <w:r>
              <w:lastRenderedPageBreak/>
              <w:t xml:space="preserve">No. Direct reports: </w:t>
            </w:r>
          </w:p>
          <w:p w:rsidR="00BC4110" w:rsidRDefault="00BC4110" w:rsidP="004E35D7">
            <w:pPr>
              <w:pStyle w:val="ListParagraph"/>
              <w:ind w:left="0"/>
            </w:pPr>
          </w:p>
        </w:tc>
        <w:tc>
          <w:tcPr>
            <w:tcW w:w="2967" w:type="dxa"/>
          </w:tcPr>
          <w:p w:rsidR="00BC4110" w:rsidRDefault="00C40F87" w:rsidP="004E35D7">
            <w:r>
              <w:t>No</w:t>
            </w:r>
          </w:p>
          <w:p w:rsidR="00BC4110" w:rsidRDefault="00BC4110" w:rsidP="004E35D7">
            <w:pPr>
              <w:pStyle w:val="ListParagraph"/>
              <w:ind w:left="0"/>
            </w:pPr>
          </w:p>
        </w:tc>
        <w:tc>
          <w:tcPr>
            <w:tcW w:w="6303" w:type="dxa"/>
          </w:tcPr>
          <w:p w:rsidR="00BC4110" w:rsidRDefault="00BC4110" w:rsidP="004E35D7"/>
          <w:p w:rsidR="00BC4110" w:rsidRDefault="00BC4110" w:rsidP="004E35D7">
            <w:pPr>
              <w:pStyle w:val="ListParagraph"/>
              <w:ind w:left="0"/>
            </w:pPr>
          </w:p>
        </w:tc>
      </w:tr>
    </w:tbl>
    <w:p w:rsidR="00BC4110" w:rsidRDefault="00BC4110"/>
    <w:sectPr w:rsidR="00BC4110" w:rsidSect="003C6D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F0D"/>
    <w:multiLevelType w:val="multilevel"/>
    <w:tmpl w:val="BCD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3B0A17"/>
    <w:multiLevelType w:val="hybridMultilevel"/>
    <w:tmpl w:val="92348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84825"/>
    <w:multiLevelType w:val="hybridMultilevel"/>
    <w:tmpl w:val="E822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75"/>
    <w:rsid w:val="00154220"/>
    <w:rsid w:val="00156AF3"/>
    <w:rsid w:val="002D6B32"/>
    <w:rsid w:val="00380E06"/>
    <w:rsid w:val="003B3575"/>
    <w:rsid w:val="003C6D1C"/>
    <w:rsid w:val="003F7834"/>
    <w:rsid w:val="00422F19"/>
    <w:rsid w:val="00453A65"/>
    <w:rsid w:val="004616E0"/>
    <w:rsid w:val="00475426"/>
    <w:rsid w:val="00561D2B"/>
    <w:rsid w:val="006320CA"/>
    <w:rsid w:val="007421B3"/>
    <w:rsid w:val="0075387C"/>
    <w:rsid w:val="00760845"/>
    <w:rsid w:val="00812834"/>
    <w:rsid w:val="00826897"/>
    <w:rsid w:val="008455A3"/>
    <w:rsid w:val="00852855"/>
    <w:rsid w:val="00896312"/>
    <w:rsid w:val="0092440F"/>
    <w:rsid w:val="009422AB"/>
    <w:rsid w:val="00957790"/>
    <w:rsid w:val="00A04FA2"/>
    <w:rsid w:val="00A22F5A"/>
    <w:rsid w:val="00A85609"/>
    <w:rsid w:val="00AE69F8"/>
    <w:rsid w:val="00AF6584"/>
    <w:rsid w:val="00B61D9A"/>
    <w:rsid w:val="00B73ED0"/>
    <w:rsid w:val="00B8059C"/>
    <w:rsid w:val="00BA62D4"/>
    <w:rsid w:val="00BC4110"/>
    <w:rsid w:val="00C40F87"/>
    <w:rsid w:val="00CC54BA"/>
    <w:rsid w:val="00DD148B"/>
    <w:rsid w:val="00E13FE3"/>
    <w:rsid w:val="00EC5C19"/>
    <w:rsid w:val="00F94634"/>
    <w:rsid w:val="00F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36A4"/>
  <w15:docId w15:val="{35920E23-7FA5-4AD4-808E-CD91B604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8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C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C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260B.F28149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1260B.F28149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CHEMERYS, Anastasia [JACAU]</dc:creator>
  <cp:lastModifiedBy>PATEL, Kunal [MEDAU]</cp:lastModifiedBy>
  <cp:revision>6</cp:revision>
  <dcterms:created xsi:type="dcterms:W3CDTF">2018-01-08T00:56:00Z</dcterms:created>
  <dcterms:modified xsi:type="dcterms:W3CDTF">2018-01-08T01:21:00Z</dcterms:modified>
</cp:coreProperties>
</file>